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67"/>
        <w:gridCol w:w="4686"/>
      </w:tblGrid>
      <w:tr w:rsidR="007B7E82" w:rsidRPr="007B7E82" w:rsidTr="007B7E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E82" w:rsidRPr="00E40E54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B7E82" w:rsidRPr="00E40E54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Председатель Управляющего совета </w:t>
            </w:r>
          </w:p>
          <w:p w:rsidR="007B7E82" w:rsidRPr="00E40E54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Тетуев</w:t>
            </w:r>
            <w:proofErr w:type="spellEnd"/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  <w:p w:rsidR="007B7E82" w:rsidRPr="00E40E54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E82" w:rsidRPr="00E40E54" w:rsidRDefault="007B7E82" w:rsidP="007B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E82" w:rsidRPr="00E40E54" w:rsidRDefault="007B7E82" w:rsidP="007B7E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УТВЕРЖДАЮ</w:t>
            </w:r>
          </w:p>
          <w:p w:rsidR="007B7E82" w:rsidRPr="00E40E54" w:rsidRDefault="007B7E82" w:rsidP="007B7E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Директор МКОУ СОШ </w:t>
            </w:r>
            <w:proofErr w:type="spellStart"/>
            <w:r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с.п.В.Жемтала</w:t>
            </w:r>
            <w:proofErr w:type="spellEnd"/>
          </w:p>
          <w:p w:rsidR="007B7E82" w:rsidRPr="00E40E54" w:rsidRDefault="00E40E54" w:rsidP="007B7E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B7E82" w:rsidRPr="00E4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Маммеева А.М.                  </w:t>
            </w:r>
          </w:p>
          <w:p w:rsidR="007B7E82" w:rsidRPr="00E40E54" w:rsidRDefault="007B7E82" w:rsidP="007B7E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E82" w:rsidRPr="007B7E82" w:rsidTr="007B7E82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E82" w:rsidRPr="007B7E82" w:rsidRDefault="007B7E82" w:rsidP="007B7E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образовательным учреждением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с.п.В.Жемтала</w:t>
            </w:r>
            <w:proofErr w:type="spellEnd"/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и обучающимися и (или) родителями (законными представителями) несовершеннолетних обучающихся</w:t>
            </w: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Общие положения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с.п.В.Жемтала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1.2.Настоящее Положение разработано в целях обеспечения и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конституционных прав граждан Российской Федерации на образование, гарантии общедоступности и бесплатности  общего образования.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Порядок и основания перевода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2.1.Обучающиеся могут быть переведены в другие общеобразовательные учреждения в следующих случаях: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связи с переменой места жительства;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связи с переходом в общеобразовательное учреждение, реализующее другие виды образовательных программ;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желанию родителей (законных представителей).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установленному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 допускается.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Перевод обучающегося на основании решения суда производится в порядке, установленном законодательством.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2.7. Перевод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оформляется приказом директора.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Порядок и основания отчисления и восстановления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Образовательные отношения прекращаются в связи с отчислением обучающегося школы: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связи с получением образования (завершением обучения);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досрочно по основаниям, установленным п.3.2 настоящего Положения.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Образовательные отношения могут быть прекращены досрочно в следующих случаях: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2) по инициативе школы в случае применения к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 Основанием для прекращения образовательных отношений является приказ директора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отчисления из школы.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Восстановление в школе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      </w:r>
            <w:proofErr w:type="gramEnd"/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Порядок и условия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восстановления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 обучающегося, отчисленного по инициативе школы, определяются локальным нормативным актом школы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Порядок оформления возникновения, приостановления и прекращения отношений между школой, обучающимися и (или) 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родителями (законными представителями) несовершеннолетних обучающихся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В случае приема на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Права и обязанности обучающегося, предусмотренные законодательством 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5.4. Договор об образовании заключается в простой письменной форме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школой и лицом, зачисляемым на обучение (родителями (законными представителями) несовершеннолетнего лица);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В договоре об образовании должны быть указаны основные характеристики образования.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5.8.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</w:t>
            </w: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5.9.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      </w:r>
            <w:proofErr w:type="gramEnd"/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5.11. Правила оказания платных образовательных услуг утверждаются Правительством Российской Федерации.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 Примерные  формы  договоров  об  образовании  утверждаются 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5.13.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      </w:r>
            <w:proofErr w:type="gramEnd"/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      </w: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5.15. Основанием для изменения образовательных отношений является приказ директора. Если с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      </w:r>
            <w:proofErr w:type="gramStart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издания</w:t>
            </w:r>
            <w:proofErr w:type="gramEnd"/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приказа или с иной указанной в нем даты.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Заключительные положения</w:t>
            </w:r>
          </w:p>
          <w:p w:rsidR="007B7E82" w:rsidRPr="007B7E82" w:rsidRDefault="002026AC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7B7E82" w:rsidRPr="007B7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Настоящие Правила вступают в силу с 01.09.2013г.</w:t>
            </w:r>
          </w:p>
          <w:p w:rsidR="007B7E82" w:rsidRPr="007B7E82" w:rsidRDefault="007B7E82" w:rsidP="007B7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DBC" w:rsidRDefault="00897DBC"/>
    <w:sectPr w:rsidR="00897DBC" w:rsidSect="0089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82"/>
    <w:rsid w:val="002013EA"/>
    <w:rsid w:val="002026AC"/>
    <w:rsid w:val="007B7E82"/>
    <w:rsid w:val="008541C7"/>
    <w:rsid w:val="00897DBC"/>
    <w:rsid w:val="00E4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C"/>
  </w:style>
  <w:style w:type="paragraph" w:styleId="1">
    <w:name w:val="heading 1"/>
    <w:basedOn w:val="a"/>
    <w:link w:val="10"/>
    <w:uiPriority w:val="9"/>
    <w:qFormat/>
    <w:rsid w:val="007B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E82"/>
    <w:rPr>
      <w:b/>
      <w:bCs/>
    </w:rPr>
  </w:style>
  <w:style w:type="character" w:customStyle="1" w:styleId="apple-converted-space">
    <w:name w:val="apple-converted-space"/>
    <w:basedOn w:val="a0"/>
    <w:rsid w:val="007B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1644</Words>
  <Characters>9373</Characters>
  <Application>Microsoft Office Word</Application>
  <DocSecurity>0</DocSecurity>
  <Lines>78</Lines>
  <Paragraphs>21</Paragraphs>
  <ScaleCrop>false</ScaleCrop>
  <Company>МОУ СОШ с.В.Жемтала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Харун</dc:creator>
  <cp:keywords/>
  <dc:description/>
  <cp:lastModifiedBy>Харун</cp:lastModifiedBy>
  <cp:revision>5</cp:revision>
  <dcterms:created xsi:type="dcterms:W3CDTF">2013-12-27T07:32:00Z</dcterms:created>
  <dcterms:modified xsi:type="dcterms:W3CDTF">2013-12-27T08:08:00Z</dcterms:modified>
</cp:coreProperties>
</file>